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4945F7" w:rsidRDefault="00305561" w:rsidP="00A331E0">
          <w:pPr>
            <w:rPr>
              <w:rFonts w:ascii="BOG 2017" w:hAnsi="BOG 2017" w:cstheme="minorHAnsi"/>
              <w:noProof/>
              <w:sz w:val="18"/>
              <w:szCs w:val="18"/>
            </w:rPr>
          </w:pPr>
        </w:p>
        <w:p w14:paraId="2AC18FA9" w14:textId="186D3B37" w:rsidR="000B0AB1" w:rsidRPr="004945F7" w:rsidRDefault="00AD6B88" w:rsidP="000B0AB1">
          <w:pPr>
            <w:rPr>
              <w:rFonts w:ascii="BOG 2017" w:hAnsi="BOG 2017" w:cstheme="minorHAnsi"/>
              <w:sz w:val="18"/>
              <w:szCs w:val="18"/>
            </w:rPr>
          </w:pPr>
          <w:r w:rsidRPr="004945F7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05502BF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 A4 ზომის საოფისე  თაბახის შესყიდვაზე</w:t>
                                </w:r>
                                <w:r w:rsidR="00C7705B">
                                  <w:rPr>
                                    <w:rFonts w:ascii="BOG 2017" w:hAnsi="BOG 2017"/>
                                  </w:rPr>
                                  <w:t xml:space="preserve">. </w:t>
                                </w:r>
                                <w:r w:rsidR="00C7705B" w:rsidRPr="00C770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 მ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3BF4CB96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ტენდერის დასრულებამდე მინიმუმ 4 დღით ადრე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0052C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" fillcolor="white [3201]" strokeweight=".5pt">
                    <v:textbox>
                      <w:txbxContent>
                        <w:p w14:paraId="3BA476B9" w14:textId="105502BF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>ტენდერს A4 ზომის საოფისე  თაბახის შესყიდვაზე</w:t>
                          </w:r>
                          <w:r w:rsidR="00C7705B">
                            <w:rPr>
                              <w:rFonts w:ascii="BOG 2017" w:hAnsi="BOG 2017"/>
                            </w:rPr>
                            <w:t xml:space="preserve">. </w:t>
                          </w:r>
                          <w:r w:rsidR="00C7705B" w:rsidRPr="00C7705B">
                            <w:rPr>
                              <w:rFonts w:ascii="BOG 2017" w:hAnsi="BOG 2017"/>
                              <w:lang w:val="ka-GE"/>
                            </w:rPr>
                            <w:t>ტენდერში მ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3BF4CB96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4945F7">
                            <w:rPr>
                              <w:rFonts w:ascii="BOG 2017" w:hAnsi="BOG 2017"/>
                              <w:lang w:val="ka-GE"/>
                            </w:rPr>
                            <w:t xml:space="preserve">, ტენდერის დასრულებამდე მინიმუმ 4 დღით ადრე 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0052C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4945F7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51941E16" w:rsidR="006F3955" w:rsidRPr="003A15B6" w:rsidRDefault="004945F7" w:rsidP="005809FB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8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5809FB">
                                        <w:rPr>
                                          <w:rFonts w:ascii="Helvetica" w:hAnsi="Helvetica" w:cs="Helvetica"/>
                                          <w:lang w:val="ka-GE"/>
                                        </w:rPr>
                                        <w:t>ნოემბერი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3A15B6">
                                        <w:rPr>
                                          <w:rFonts w:ascii="BOG 2017" w:hAnsi="BOG 2017"/>
                                        </w:rPr>
                                        <w:t xml:space="preserve"> 5:00PM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4i38CAABq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51941E16" w:rsidR="006F3955" w:rsidRPr="003A15B6" w:rsidRDefault="004945F7" w:rsidP="005809FB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r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>8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5809FB">
                                  <w:rPr>
                                    <w:rFonts w:ascii="Helvetica" w:hAnsi="Helvetica" w:cs="Helvetica"/>
                                    <w:lang w:val="ka-GE"/>
                                  </w:rPr>
                                  <w:t>ნოემბერი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3A15B6">
                                  <w:rPr>
                                    <w:rFonts w:ascii="BOG 2017" w:hAnsi="BOG 2017"/>
                                  </w:rPr>
                                  <w:t xml:space="preserve"> 5:00PM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4945F7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41DB081E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C7705B" w:rsidRP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A4 ზომის საოფისე  თაბახის შესყიდვაზე.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41DB081E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C7705B" w:rsidRP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A4 ზომის საოფისე  თაბახის შესყიდვაზე.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4945F7">
            <w:rPr>
              <w:rFonts w:ascii="BOG 2017" w:hAnsi="BOG 2017" w:cstheme="minorHAnsi"/>
              <w:sz w:val="18"/>
              <w:szCs w:val="1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2CB961EF" w14:textId="77777777" w:rsidR="000B0AB1" w:rsidRPr="004945F7" w:rsidRDefault="000B0AB1" w:rsidP="000B0AB1">
      <w:pPr>
        <w:rPr>
          <w:rFonts w:ascii="BOG 2017" w:hAnsi="BOG 2017" w:cstheme="minorHAnsi"/>
          <w:b/>
          <w:sz w:val="18"/>
          <w:szCs w:val="18"/>
          <w:lang w:val="ka-GE"/>
        </w:rPr>
      </w:pPr>
      <w:r w:rsidRPr="004945F7">
        <w:rPr>
          <w:rFonts w:ascii="BOG 2017" w:hAnsi="BOG 2017" w:cstheme="minorHAnsi"/>
          <w:b/>
          <w:sz w:val="18"/>
          <w:szCs w:val="18"/>
          <w:lang w:val="ka-GE"/>
        </w:rPr>
        <w:lastRenderedPageBreak/>
        <w:t>ძირითადი   მოთხოვნები:</w:t>
      </w:r>
    </w:p>
    <w:p w14:paraId="4726A968" w14:textId="77777777" w:rsidR="000B0AB1" w:rsidRPr="004945F7" w:rsidRDefault="000B0AB1" w:rsidP="000B0AB1">
      <w:pPr>
        <w:shd w:val="clear" w:color="auto" w:fill="FFFFFF"/>
        <w:jc w:val="left"/>
        <w:rPr>
          <w:rFonts w:ascii="BOG 2017" w:hAnsi="BOG 2017"/>
          <w:sz w:val="18"/>
          <w:szCs w:val="18"/>
          <w:lang w:val="ka-GE"/>
        </w:rPr>
      </w:pPr>
    </w:p>
    <w:p w14:paraId="13D5F47C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2E7400AC" w14:textId="77777777" w:rsidR="00C7705B" w:rsidRPr="004945F7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 xml:space="preserve">საბანკო რეკვიზიტები </w:t>
      </w:r>
      <w:r w:rsidRPr="004945F7">
        <w:rPr>
          <w:rFonts w:ascii="BOG 2017" w:hAnsi="BOG 2017"/>
          <w:b/>
          <w:sz w:val="18"/>
          <w:szCs w:val="18"/>
          <w:lang w:val="ka-GE"/>
        </w:rPr>
        <w:t>(დანართი 2);</w:t>
      </w:r>
    </w:p>
    <w:p w14:paraId="334A90AA" w14:textId="77777777" w:rsidR="00C7705B" w:rsidRPr="004945F7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ამონაწერი სამეწარმეო რეესტრიდან;</w:t>
      </w:r>
    </w:p>
    <w:p w14:paraId="4E9C9CDA" w14:textId="77777777" w:rsidR="00C7705B" w:rsidRPr="004945F7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693A41E4" w14:textId="77777777" w:rsidR="00C7705B" w:rsidRPr="004945F7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ხარისხის დამადასტურებელი დოკუმენტები;</w:t>
      </w:r>
    </w:p>
    <w:p w14:paraId="7AFEBAD7" w14:textId="77777777" w:rsidR="00C7705B" w:rsidRPr="004945F7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hAnsi="BOG 2017"/>
          <w:sz w:val="18"/>
          <w:szCs w:val="18"/>
          <w:lang w:val="ka-GE" w:eastAsia="ja-JP"/>
        </w:rPr>
      </w:pPr>
      <w:r w:rsidRPr="004945F7">
        <w:rPr>
          <w:rFonts w:ascii="BOG 2017" w:hAnsi="BOG 2017"/>
          <w:sz w:val="18"/>
          <w:szCs w:val="18"/>
          <w:lang w:val="ka-GE" w:eastAsia="ja-JP"/>
        </w:rPr>
        <w:t>სარეკომენდაციო წერილები</w:t>
      </w:r>
    </w:p>
    <w:p w14:paraId="1952C358" w14:textId="77777777" w:rsidR="00C7705B" w:rsidRPr="004945F7" w:rsidRDefault="00C7705B" w:rsidP="00C7705B">
      <w:pPr>
        <w:pStyle w:val="ListParagraph"/>
        <w:rPr>
          <w:rFonts w:ascii="BOG 2017" w:hAnsi="BOG 2017"/>
          <w:b/>
          <w:sz w:val="18"/>
          <w:szCs w:val="18"/>
        </w:rPr>
      </w:pPr>
    </w:p>
    <w:p w14:paraId="171CB68D" w14:textId="77777777" w:rsidR="00C7705B" w:rsidRPr="004945F7" w:rsidRDefault="00C7705B" w:rsidP="00C7705B">
      <w:pPr>
        <w:pStyle w:val="ListParagraph"/>
        <w:rPr>
          <w:rFonts w:ascii="BOG 2017" w:hAnsi="BOG 2017"/>
          <w:b/>
          <w:sz w:val="18"/>
          <w:szCs w:val="18"/>
          <w:lang w:val="ka-GE"/>
        </w:rPr>
      </w:pPr>
    </w:p>
    <w:p w14:paraId="4393FFD0" w14:textId="77777777" w:rsidR="00C7705B" w:rsidRPr="004945F7" w:rsidRDefault="00C7705B" w:rsidP="00C7705B">
      <w:pPr>
        <w:rPr>
          <w:rFonts w:ascii="BOG 2017" w:hAnsi="BOG 2017"/>
          <w:b/>
          <w:sz w:val="18"/>
          <w:szCs w:val="18"/>
          <w:lang w:val="ka-GE"/>
        </w:rPr>
      </w:pPr>
    </w:p>
    <w:p w14:paraId="1FC99812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6C60A494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7A20D57E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ორგანიზაციას უნდა ჰქონდეს შესაბამისი მომსახურების გაწევის მინიმუმ 2 წლიანი გამოცდილება.</w:t>
      </w:r>
    </w:p>
    <w:p w14:paraId="58AB467F" w14:textId="77777777" w:rsidR="00C7705B" w:rsidRPr="004945F7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3DBC5C90" w14:textId="77777777" w:rsidR="00C7705B" w:rsidRPr="004945F7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</w:pPr>
    </w:p>
    <w:p w14:paraId="7E37E5C3" w14:textId="77777777" w:rsidR="00C7705B" w:rsidRPr="004945F7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</w:pPr>
    </w:p>
    <w:p w14:paraId="417667CB" w14:textId="77777777" w:rsidR="00C7705B" w:rsidRPr="004945F7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</w:pPr>
    </w:p>
    <w:p w14:paraId="7678BD9F" w14:textId="77777777" w:rsidR="00C7705B" w:rsidRPr="004945F7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</w:pPr>
    </w:p>
    <w:p w14:paraId="110F65AA" w14:textId="77777777" w:rsidR="00C7705B" w:rsidRPr="004945F7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sz w:val="18"/>
          <w:szCs w:val="18"/>
          <w:lang w:eastAsia="ja-JP"/>
        </w:rPr>
      </w:pPr>
      <w:r w:rsidRPr="004945F7"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  <w:t>პროდუქტის დასახელება</w:t>
      </w:r>
      <w:r w:rsidRPr="004945F7">
        <w:rPr>
          <w:rFonts w:ascii="BOG 2017" w:eastAsiaTheme="majorEastAsia" w:hAnsi="BOG 2017" w:cstheme="majorBidi"/>
          <w:b/>
          <w:color w:val="FF671B"/>
          <w:sz w:val="18"/>
          <w:szCs w:val="18"/>
          <w:lang w:eastAsia="ja-JP"/>
        </w:rPr>
        <w:t xml:space="preserve"> </w:t>
      </w:r>
      <w:r w:rsidRPr="004945F7">
        <w:rPr>
          <w:rFonts w:ascii="BOG 2017" w:eastAsiaTheme="majorEastAsia" w:hAnsi="BOG 2017" w:cstheme="majorBidi"/>
          <w:b/>
          <w:color w:val="FF671B"/>
          <w:sz w:val="18"/>
          <w:szCs w:val="18"/>
          <w:lang w:val="ka-GE" w:eastAsia="ja-JP"/>
        </w:rPr>
        <w:t xml:space="preserve">(დანართი 1);  </w:t>
      </w:r>
    </w:p>
    <w:p w14:paraId="16BBE9A0" w14:textId="77777777" w:rsidR="00C7705B" w:rsidRPr="004945F7" w:rsidRDefault="00C7705B" w:rsidP="00C7705B">
      <w:pPr>
        <w:rPr>
          <w:rFonts w:ascii="BOG 2017" w:eastAsia="Times New Roman" w:hAnsi="BOG 2017" w:cs="Times New Roman"/>
          <w:b/>
          <w:color w:val="auto"/>
          <w:sz w:val="18"/>
          <w:szCs w:val="18"/>
          <w:lang w:val="ka-GE"/>
        </w:rPr>
      </w:pPr>
    </w:p>
    <w:tbl>
      <w:tblPr>
        <w:tblW w:w="7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28"/>
        <w:gridCol w:w="2801"/>
        <w:gridCol w:w="2340"/>
      </w:tblGrid>
      <w:tr w:rsidR="004945F7" w:rsidRPr="004945F7" w14:paraId="3A83B79B" w14:textId="77777777" w:rsidTr="004945F7">
        <w:trPr>
          <w:trHeight w:val="56"/>
        </w:trPr>
        <w:tc>
          <w:tcPr>
            <w:tcW w:w="360" w:type="dxa"/>
            <w:shd w:val="clear" w:color="auto" w:fill="E36C0A" w:themeFill="accent6" w:themeFillShade="BF"/>
          </w:tcPr>
          <w:p w14:paraId="41FE61D0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  <w:t>#</w:t>
            </w:r>
          </w:p>
        </w:tc>
        <w:tc>
          <w:tcPr>
            <w:tcW w:w="1528" w:type="dxa"/>
            <w:shd w:val="clear" w:color="auto" w:fill="E36C0A" w:themeFill="accent6" w:themeFillShade="BF"/>
            <w:noWrap/>
            <w:vAlign w:val="center"/>
            <w:hideMark/>
          </w:tcPr>
          <w:p w14:paraId="56FB355D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801" w:type="dxa"/>
            <w:shd w:val="clear" w:color="auto" w:fill="E36C0A" w:themeFill="accent6" w:themeFillShade="BF"/>
          </w:tcPr>
          <w:p w14:paraId="7E3B1197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  <w:t>აღწერილობა</w:t>
            </w:r>
          </w:p>
        </w:tc>
        <w:tc>
          <w:tcPr>
            <w:tcW w:w="2340" w:type="dxa"/>
            <w:shd w:val="clear" w:color="auto" w:fill="E36C0A" w:themeFill="accent6" w:themeFillShade="BF"/>
          </w:tcPr>
          <w:p w14:paraId="3B1EC1C5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Sylfaen"/>
                <w:color w:val="000000"/>
                <w:sz w:val="18"/>
                <w:szCs w:val="18"/>
                <w:lang w:val="ka-GE"/>
              </w:rPr>
              <w:t>შესყიდვის რაოდენობა</w:t>
            </w:r>
          </w:p>
        </w:tc>
      </w:tr>
      <w:tr w:rsidR="004945F7" w:rsidRPr="004945F7" w14:paraId="62BE0674" w14:textId="77777777" w:rsidTr="004945F7">
        <w:trPr>
          <w:trHeight w:val="412"/>
        </w:trPr>
        <w:tc>
          <w:tcPr>
            <w:tcW w:w="360" w:type="dxa"/>
            <w:tcBorders>
              <w:bottom w:val="single" w:sz="4" w:space="0" w:color="auto"/>
            </w:tcBorders>
          </w:tcPr>
          <w:p w14:paraId="6A278149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97AE68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 xml:space="preserve">A4 ქაღალდი </w:t>
            </w:r>
          </w:p>
        </w:tc>
        <w:tc>
          <w:tcPr>
            <w:tcW w:w="2801" w:type="dxa"/>
          </w:tcPr>
          <w:p w14:paraId="3E0A79F0" w14:textId="77777777" w:rsidR="004945F7" w:rsidRPr="004945F7" w:rsidRDefault="004945F7" w:rsidP="00FA2EC4">
            <w:pPr>
              <w:spacing w:after="120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80გრ X 500 ცალიანი შეკვრა</w:t>
            </w:r>
          </w:p>
        </w:tc>
        <w:tc>
          <w:tcPr>
            <w:tcW w:w="2340" w:type="dxa"/>
          </w:tcPr>
          <w:p w14:paraId="32F4C1D5" w14:textId="41C8666C" w:rsidR="004945F7" w:rsidRPr="004945F7" w:rsidRDefault="004945F7" w:rsidP="00FA2EC4">
            <w:pPr>
              <w:spacing w:after="120"/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</w:pPr>
            <w:r w:rsidRPr="004945F7">
              <w:rPr>
                <w:rFonts w:ascii="BOG 2017" w:eastAsia="Times New Roman" w:hAnsi="BOG 2017" w:cs="Calibri"/>
                <w:color w:val="000000"/>
                <w:sz w:val="18"/>
                <w:szCs w:val="18"/>
                <w:lang w:val="ka-GE"/>
              </w:rPr>
              <w:t>30’000 შეკვრა</w:t>
            </w:r>
          </w:p>
        </w:tc>
      </w:tr>
    </w:tbl>
    <w:p w14:paraId="2F0A8E9F" w14:textId="77777777" w:rsidR="00C7705B" w:rsidRPr="004945F7" w:rsidRDefault="00C7705B" w:rsidP="00C7705B">
      <w:pPr>
        <w:rPr>
          <w:rFonts w:ascii="BOG 2017" w:eastAsia="Times New Roman" w:hAnsi="BOG 2017" w:cs="Times New Roman"/>
          <w:color w:val="auto"/>
          <w:sz w:val="18"/>
          <w:szCs w:val="18"/>
          <w:lang w:val="ka-GE"/>
        </w:rPr>
      </w:pPr>
    </w:p>
    <w:p w14:paraId="430E349D" w14:textId="77777777" w:rsidR="00C7705B" w:rsidRPr="004945F7" w:rsidRDefault="00C7705B" w:rsidP="00C7705B">
      <w:pPr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</w:p>
    <w:p w14:paraId="1305567C" w14:textId="77777777" w:rsidR="00C7705B" w:rsidRPr="004945F7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  <w:sz w:val="18"/>
          <w:szCs w:val="18"/>
        </w:rPr>
      </w:pPr>
      <w:r w:rsidRPr="004945F7">
        <w:rPr>
          <w:rFonts w:ascii="BOG 2017" w:eastAsia="Times New Roman" w:hAnsi="BOG 2017" w:cs="Sylfaen"/>
          <w:b/>
          <w:bCs/>
          <w:color w:val="auto"/>
          <w:sz w:val="18"/>
          <w:szCs w:val="18"/>
          <w:lang w:val="ka-GE"/>
        </w:rPr>
        <w:t>სხვა პირობები</w:t>
      </w:r>
    </w:p>
    <w:p w14:paraId="4ED398A8" w14:textId="3C6B6E37" w:rsidR="00C7705B" w:rsidRPr="004945F7" w:rsidRDefault="00C7705B" w:rsidP="004945F7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წარმოდგენილი ფასები უნდა იყოს </w:t>
      </w:r>
      <w:r w:rsidR="004945F7"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ლარში </w:t>
      </w:r>
      <w:r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 და მოიცავდეს ყველა სახის გადასახადს;</w:t>
      </w:r>
    </w:p>
    <w:p w14:paraId="2694350E" w14:textId="482EFC70" w:rsidR="00C7705B" w:rsidRPr="004945F7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ტენდერში გამარჯვებულ კომპანიასთან გაფორმდება </w:t>
      </w:r>
      <w:r w:rsidR="004945F7" w:rsidRPr="004945F7">
        <w:rPr>
          <w:rFonts w:ascii="BOG 2017" w:eastAsia="Times New Roman" w:hAnsi="BOG 2017" w:cs="Sylfaen"/>
          <w:b/>
          <w:color w:val="E36C0A" w:themeColor="accent6" w:themeShade="BF"/>
          <w:sz w:val="18"/>
          <w:szCs w:val="18"/>
          <w:lang w:val="ka-GE"/>
        </w:rPr>
        <w:t>ერთჯერადი ხელშეკრულება</w:t>
      </w:r>
    </w:p>
    <w:p w14:paraId="1EC433A1" w14:textId="31803EEE" w:rsidR="00C7705B" w:rsidRPr="004945F7" w:rsidRDefault="00C7705B" w:rsidP="00C7705B">
      <w:pPr>
        <w:numPr>
          <w:ilvl w:val="0"/>
          <w:numId w:val="26"/>
        </w:numPr>
        <w:spacing w:after="60"/>
        <w:ind w:left="450" w:hanging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 xml:space="preserve">ბანკი ეტაპობრივად მოახდენს მითითებული რაოდენობის </w:t>
      </w:r>
      <w:r w:rsidR="004945F7"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>ეტაპობრივ ტრანსპორტირებას</w:t>
      </w:r>
    </w:p>
    <w:p w14:paraId="13B9266C" w14:textId="77777777" w:rsidR="00C7705B" w:rsidRPr="004945F7" w:rsidRDefault="00C7705B" w:rsidP="00C7705B">
      <w:pPr>
        <w:spacing w:after="60"/>
        <w:ind w:left="45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</w:p>
    <w:p w14:paraId="4103B0B6" w14:textId="77777777" w:rsidR="00C7705B" w:rsidRPr="004945F7" w:rsidRDefault="00C7705B" w:rsidP="00C7705B">
      <w:pPr>
        <w:spacing w:after="60"/>
        <w:ind w:left="810"/>
        <w:contextualSpacing/>
        <w:rPr>
          <w:rFonts w:ascii="BOG 2017" w:eastAsia="Times New Roman" w:hAnsi="BOG 2017" w:cs="Sylfaen"/>
          <w:color w:val="auto"/>
          <w:sz w:val="18"/>
          <w:szCs w:val="18"/>
          <w:lang w:val="ka-GE"/>
        </w:rPr>
      </w:pPr>
    </w:p>
    <w:p w14:paraId="459F07CA" w14:textId="77777777" w:rsidR="00C7705B" w:rsidRPr="004945F7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  <w:sz w:val="18"/>
          <w:szCs w:val="18"/>
        </w:rPr>
      </w:pPr>
      <w:r w:rsidRPr="004945F7">
        <w:rPr>
          <w:rFonts w:ascii="BOG 2017" w:eastAsia="Times New Roman" w:hAnsi="BOG 2017" w:cs="Sylfaen"/>
          <w:b/>
          <w:bCs/>
          <w:color w:val="auto"/>
          <w:sz w:val="18"/>
          <w:szCs w:val="18"/>
          <w:lang w:val="ka-GE"/>
        </w:rPr>
        <w:t>დამატებითი ინფორმაცია:</w:t>
      </w:r>
    </w:p>
    <w:p w14:paraId="2B4FDF28" w14:textId="7D6AD645" w:rsidR="00C7705B" w:rsidRPr="004945F7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პრეტენდენტი ვალდებულია ბანკის მოთხოვნის შემთხვევაში წარმოადგინოს შესასყიდი ქ</w:t>
      </w:r>
      <w:r w:rsidRPr="004945F7">
        <w:rPr>
          <w:rFonts w:ascii="BOG 2017" w:eastAsia="Times New Roman" w:hAnsi="BOG 2017" w:cs="Sylfaen"/>
          <w:color w:val="auto"/>
          <w:sz w:val="18"/>
          <w:szCs w:val="18"/>
          <w:lang w:val="ka-GE"/>
        </w:rPr>
        <w:t>აღალდის</w:t>
      </w: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 ნიმუში არაუგვიანეს </w:t>
      </w:r>
      <w:r w:rsidR="004945F7"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2</w:t>
      </w: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 xml:space="preserve"> სამუშაო დღეში;</w:t>
      </w:r>
    </w:p>
    <w:p w14:paraId="3230CD49" w14:textId="77777777" w:rsidR="00C7705B" w:rsidRPr="004945F7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0E233F5E" w14:textId="21A67179" w:rsidR="000B0AB1" w:rsidRPr="004945F7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4945F7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ბანკი უფლებამოსილია ნებისმიერ დროს შეწყვიტოს, გააუქმოს ან გადაავადოს ტენდერი თავისი შეხედულებისამებრ;</w:t>
      </w:r>
    </w:p>
    <w:p w14:paraId="57B9CB93" w14:textId="77777777" w:rsidR="000B0AB1" w:rsidRDefault="000B0AB1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594E24DC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25E8EE01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73FF6D48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291069F4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75BD86C9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02E8C25C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36750848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2CB893A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55C4319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0F86E56F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451C9483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747A407A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11086ED3" w14:textId="77777777" w:rsidR="004945F7" w:rsidRPr="004945F7" w:rsidRDefault="004945F7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6BDF7306" w14:textId="092B2274" w:rsidR="001804C8" w:rsidRPr="004945F7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BOG 2017" w:eastAsiaTheme="minorHAnsi" w:hAnsi="BOG 2017" w:cs="Sylfaen"/>
          <w:color w:val="231F20"/>
          <w:sz w:val="18"/>
          <w:szCs w:val="18"/>
          <w:lang w:val="en-US" w:eastAsia="en-US"/>
        </w:rPr>
      </w:pPr>
      <w:bookmarkStart w:id="1" w:name="_Toc22227849"/>
      <w:r w:rsidRPr="004945F7">
        <w:rPr>
          <w:rFonts w:ascii="BOG 2017" w:eastAsiaTheme="minorHAnsi" w:hAnsi="BOG 2017" w:cs="Sylfaen"/>
          <w:color w:val="231F20"/>
          <w:sz w:val="18"/>
          <w:szCs w:val="18"/>
          <w:lang w:eastAsia="en-US"/>
        </w:rPr>
        <w:t>დანართი 2: საბანკო რეკვიზიტები</w:t>
      </w:r>
      <w:bookmarkEnd w:id="1"/>
    </w:p>
    <w:p w14:paraId="2E039F01" w14:textId="5BF7BEB5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ორგანიზაციის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B2DFF11" w14:textId="13C175CA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საიდენტიფიკაციო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="00C543C0"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5C56343" w14:textId="30D3B549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იურიდიული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E762DC2" w14:textId="44DE8C42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ფაქტიური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FCD96D4" w14:textId="070DAC0F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28E663C" w14:textId="1B79A2A4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ADD8F40" w14:textId="50CD6C55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ტელეფონის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BF4DAC6" w14:textId="407CA262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46136B6" w14:textId="086E6145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0D965B7A" w14:textId="20835EEE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ტელეფონი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73C1C9E0" w14:textId="4C68083E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ელექტრონული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ფოსტის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C6A7DC6" w14:textId="0238F940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ვებ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-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გვერდი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E112158" w14:textId="77777777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EBEBC47" w14:textId="5649DA31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8C89CE7" w14:textId="32FFE6AE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F0B63C9" w14:textId="515110F0" w:rsidR="0016141B" w:rsidRPr="004945F7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4945F7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ანგარიშის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4945F7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4945F7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E417C7A" w14:textId="3CB3C439" w:rsidR="00DE1C88" w:rsidRPr="004945F7" w:rsidRDefault="00DE1C88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6C92B64" w14:textId="77777777" w:rsidR="00B54332" w:rsidRPr="004945F7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7E9272B1" w14:textId="77777777" w:rsidR="00B54332" w:rsidRPr="004945F7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6254A451" w14:textId="77777777" w:rsidR="00B54332" w:rsidRPr="004945F7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კომპანიის სახელი</w:t>
      </w:r>
    </w:p>
    <w:p w14:paraId="6430A69E" w14:textId="77777777" w:rsidR="00B54332" w:rsidRPr="004945F7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</w:p>
    <w:p w14:paraId="3974EA85" w14:textId="77777777" w:rsidR="00B54332" w:rsidRPr="004945F7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>უფლებამოსილი პირის ხელმოწერა</w:t>
      </w:r>
      <w:r w:rsidRPr="004945F7">
        <w:rPr>
          <w:rFonts w:ascii="BOG 2017" w:hAnsi="BOG 2017"/>
          <w:sz w:val="18"/>
          <w:szCs w:val="18"/>
          <w:lang w:val="ka-GE"/>
        </w:rPr>
        <w:tab/>
      </w:r>
      <w:r w:rsidRPr="004945F7">
        <w:rPr>
          <w:rFonts w:ascii="BOG 2017" w:hAnsi="BOG 2017"/>
          <w:sz w:val="18"/>
          <w:szCs w:val="18"/>
          <w:lang w:val="ka-GE"/>
        </w:rPr>
        <w:tab/>
      </w:r>
      <w:r w:rsidRPr="004945F7">
        <w:rPr>
          <w:rFonts w:ascii="BOG 2017" w:hAnsi="BOG 2017"/>
          <w:sz w:val="18"/>
          <w:szCs w:val="18"/>
          <w:lang w:val="ka-GE"/>
        </w:rPr>
        <w:tab/>
      </w:r>
      <w:r w:rsidRPr="004945F7">
        <w:rPr>
          <w:rFonts w:ascii="BOG 2017" w:hAnsi="BOG 2017"/>
          <w:sz w:val="18"/>
          <w:szCs w:val="18"/>
          <w:lang w:val="ka-GE"/>
        </w:rPr>
        <w:tab/>
      </w:r>
      <w:r w:rsidRPr="004945F7">
        <w:rPr>
          <w:rFonts w:ascii="BOG 2017" w:hAnsi="BOG 2017"/>
          <w:sz w:val="18"/>
          <w:szCs w:val="18"/>
          <w:lang w:val="ka-GE"/>
        </w:rPr>
        <w:tab/>
        <w:t>_______________</w:t>
      </w:r>
    </w:p>
    <w:p w14:paraId="5555B21A" w14:textId="77777777" w:rsidR="00B54332" w:rsidRPr="004945F7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4945F7">
        <w:rPr>
          <w:rFonts w:ascii="BOG 2017" w:hAnsi="BOG 2017"/>
          <w:sz w:val="18"/>
          <w:szCs w:val="18"/>
          <w:lang w:val="ka-GE"/>
        </w:rPr>
        <w:t xml:space="preserve">საკონტაქტო ნომერი: </w:t>
      </w:r>
    </w:p>
    <w:p w14:paraId="5346E88F" w14:textId="77777777" w:rsidR="00B54332" w:rsidRPr="004945F7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sectPr w:rsidR="00B54332" w:rsidRPr="004945F7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B4240" w14:textId="77777777" w:rsidR="00DF1300" w:rsidRDefault="00DF1300" w:rsidP="002E7950">
      <w:r>
        <w:separator/>
      </w:r>
    </w:p>
  </w:endnote>
  <w:endnote w:type="continuationSeparator" w:id="0">
    <w:p w14:paraId="320D3AD3" w14:textId="77777777" w:rsidR="00DF1300" w:rsidRDefault="00DF130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BOG 2017">
    <w:altName w:val="Segoe Script"/>
    <w:charset w:val="00"/>
    <w:family w:val="swiss"/>
    <w:pitch w:val="variable"/>
    <w:sig w:usb0="A00000FF" w:usb1="5000FCF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809F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809FB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BBCA6" w14:textId="77777777" w:rsidR="00DF1300" w:rsidRDefault="00DF1300" w:rsidP="002E7950">
      <w:r>
        <w:separator/>
      </w:r>
    </w:p>
  </w:footnote>
  <w:footnote w:type="continuationSeparator" w:id="0">
    <w:p w14:paraId="4D1933FB" w14:textId="77777777" w:rsidR="00DF1300" w:rsidRDefault="00DF130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5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5"/>
  </w:num>
  <w:num w:numId="11">
    <w:abstractNumId w:val="21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3"/>
  </w:num>
  <w:num w:numId="21">
    <w:abstractNumId w:val="6"/>
  </w:num>
  <w:num w:numId="22">
    <w:abstractNumId w:val="10"/>
  </w:num>
  <w:num w:numId="23">
    <w:abstractNumId w:val="18"/>
  </w:num>
  <w:num w:numId="24">
    <w:abstractNumId w:val="11"/>
  </w:num>
  <w:num w:numId="25">
    <w:abstractNumId w:val="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09FB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5C9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7C4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1300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choladze@bog.ge" TargetMode="External"/><Relationship Id="rId10" Type="http://schemas.openxmlformats.org/officeDocument/2006/relationships/hyperlink" Target="mailto:Bchol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ACBF16-BC45-5E4B-9502-BFB4C8A3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7</cp:revision>
  <cp:lastPrinted>2019-10-17T14:03:00Z</cp:lastPrinted>
  <dcterms:created xsi:type="dcterms:W3CDTF">2021-12-08T11:16:00Z</dcterms:created>
  <dcterms:modified xsi:type="dcterms:W3CDTF">2022-10-24T11:21:00Z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